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396" w:rsidRPr="0080037F" w:rsidRDefault="00513396" w:rsidP="00513396">
      <w:pPr>
        <w:jc w:val="both"/>
        <w:rPr>
          <w:rFonts w:ascii="Abadi" w:hAnsi="Abadi" w:cs="AngsanaUPC"/>
          <w:b/>
        </w:rPr>
      </w:pPr>
      <w:r w:rsidRPr="0080037F">
        <w:rPr>
          <w:rFonts w:ascii="Abadi" w:hAnsi="Abadi" w:cs="AngsanaUPC"/>
          <w:b/>
        </w:rPr>
        <w:t>A V T A L E mellom ……………</w:t>
      </w:r>
      <w:r w:rsidR="0080037F">
        <w:rPr>
          <w:rFonts w:ascii="Abadi" w:hAnsi="Abadi" w:cs="AngsanaUPC"/>
          <w:b/>
        </w:rPr>
        <w:t>……</w:t>
      </w:r>
      <w:r w:rsidRPr="0080037F">
        <w:rPr>
          <w:rFonts w:ascii="Abadi" w:hAnsi="Abadi" w:cs="AngsanaUPC"/>
          <w:b/>
        </w:rPr>
        <w:t xml:space="preserve"> fellesråd på vegne av alle sokn i kommunen og TONO </w:t>
      </w:r>
    </w:p>
    <w:p w:rsidR="00513396" w:rsidRPr="0080037F" w:rsidRDefault="00513396" w:rsidP="0080037F">
      <w:pPr>
        <w:spacing w:line="240" w:lineRule="auto"/>
        <w:jc w:val="both"/>
        <w:rPr>
          <w:rFonts w:ascii="Abadi" w:hAnsi="Abadi" w:cs="AngsanaUPC"/>
          <w:b/>
          <w:i/>
        </w:rPr>
      </w:pPr>
      <w:r w:rsidRPr="0080037F">
        <w:rPr>
          <w:rFonts w:ascii="Abadi" w:hAnsi="Abadi" w:cs="AngsanaUPC"/>
          <w:b/>
          <w:i/>
        </w:rPr>
        <w:t>§ 1 - Avtalens formål og område</w:t>
      </w:r>
    </w:p>
    <w:p w:rsidR="00513396" w:rsidRPr="0080037F" w:rsidRDefault="00513396" w:rsidP="0080037F">
      <w:pPr>
        <w:spacing w:line="240" w:lineRule="auto"/>
        <w:jc w:val="both"/>
        <w:rPr>
          <w:rFonts w:ascii="Abadi" w:hAnsi="Abadi" w:cs="AngsanaUPC"/>
        </w:rPr>
      </w:pPr>
      <w:r w:rsidRPr="0080037F">
        <w:rPr>
          <w:rFonts w:ascii="Abadi" w:hAnsi="Abadi" w:cs="AngsanaUPC"/>
        </w:rPr>
        <w:t xml:space="preserve">Denne avtale har til hensikt å regulere retten til fremføring av og betaling av vederlag for fremføring av musikkverk i Den norske kirke som TONO forvalter. </w:t>
      </w:r>
    </w:p>
    <w:p w:rsidR="00513396" w:rsidRPr="0080037F" w:rsidRDefault="00513396" w:rsidP="0080037F">
      <w:pPr>
        <w:spacing w:line="240" w:lineRule="auto"/>
        <w:ind w:firstLine="708"/>
        <w:jc w:val="both"/>
        <w:rPr>
          <w:rFonts w:ascii="Abadi" w:hAnsi="Abadi" w:cs="AngsanaUPC"/>
        </w:rPr>
      </w:pPr>
      <w:r w:rsidRPr="0080037F">
        <w:rPr>
          <w:rFonts w:ascii="Abadi" w:hAnsi="Abadi" w:cs="AngsanaUPC"/>
        </w:rPr>
        <w:t xml:space="preserve">Avtalen omfatter all fremføring av musikk på konserter og andre arrangementer og virksomhet i regi av menighetsråd og kirkelig fellesråd i Den norske kirke, med mindre noe annet er uttrykkelig uttalt i avtalens § 5. Arrangementer som skjer i regi av andre virksomheter (stiftelser, foreninger, aksje-selskap mv) eller ved utleie til andre virksomheter er ikke omfattet. </w:t>
      </w:r>
    </w:p>
    <w:p w:rsidR="00513396" w:rsidRPr="0080037F" w:rsidRDefault="00513396" w:rsidP="0080037F">
      <w:pPr>
        <w:spacing w:line="240" w:lineRule="auto"/>
        <w:ind w:firstLine="708"/>
        <w:jc w:val="both"/>
        <w:rPr>
          <w:rFonts w:ascii="Abadi" w:hAnsi="Abadi" w:cs="AngsanaUPC"/>
        </w:rPr>
      </w:pPr>
      <w:r w:rsidRPr="0080037F">
        <w:rPr>
          <w:rFonts w:ascii="Abadi" w:hAnsi="Abadi" w:cs="AngsanaUPC"/>
        </w:rPr>
        <w:t xml:space="preserve">For alle fremføringer som ikke er omfattet av denne avtale plikter menighetsrådet å søke TONO om tillatelse i hvert enkelt tilfelle. For slike fremføringer skal det betales i henhold til </w:t>
      </w:r>
      <w:proofErr w:type="spellStart"/>
      <w:r w:rsidRPr="0080037F">
        <w:rPr>
          <w:rFonts w:ascii="Abadi" w:hAnsi="Abadi" w:cs="AngsanaUPC"/>
        </w:rPr>
        <w:t>TONOs</w:t>
      </w:r>
      <w:proofErr w:type="spellEnd"/>
      <w:r w:rsidRPr="0080037F">
        <w:rPr>
          <w:rFonts w:ascii="Abadi" w:hAnsi="Abadi" w:cs="AngsanaUPC"/>
        </w:rPr>
        <w:t xml:space="preserve"> gjeldende tariffer.</w:t>
      </w:r>
    </w:p>
    <w:p w:rsidR="00DA126A" w:rsidRPr="0080037F" w:rsidRDefault="00513396" w:rsidP="00DA126A">
      <w:pPr>
        <w:spacing w:line="240" w:lineRule="auto"/>
        <w:ind w:firstLine="708"/>
        <w:jc w:val="both"/>
        <w:rPr>
          <w:rFonts w:ascii="Abadi" w:hAnsi="Abadi" w:cs="AngsanaUPC"/>
        </w:rPr>
      </w:pPr>
      <w:r w:rsidRPr="0080037F">
        <w:rPr>
          <w:rFonts w:ascii="Abadi" w:hAnsi="Abadi" w:cs="AngsanaUPC"/>
        </w:rPr>
        <w:t xml:space="preserve"> Denne avtale er basert på rammeavtale mellom KA Kirkelig arbeidsgiver- og interesseorganisasjon og TONO, og er gjeldende for de kirkelige fellesråd som slutter seg til avtalen. Kirkelig fellesråd er avtalepart på vegne av alle sokn i vedkommende kommune. </w:t>
      </w:r>
    </w:p>
    <w:p w:rsidR="00513396" w:rsidRPr="0080037F" w:rsidRDefault="00513396" w:rsidP="0080037F">
      <w:pPr>
        <w:spacing w:line="240" w:lineRule="auto"/>
        <w:rPr>
          <w:rFonts w:ascii="Abadi" w:hAnsi="Abadi" w:cs="AngsanaUPC"/>
          <w:b/>
          <w:i/>
        </w:rPr>
      </w:pPr>
      <w:r w:rsidRPr="0080037F">
        <w:rPr>
          <w:rFonts w:ascii="Abadi" w:hAnsi="Abadi" w:cs="AngsanaUPC"/>
          <w:b/>
          <w:i/>
        </w:rPr>
        <w:t xml:space="preserve">§ 2 - Rett til fremføring av musikk </w:t>
      </w:r>
    </w:p>
    <w:p w:rsidR="00DA126A" w:rsidRDefault="00513396" w:rsidP="0080037F">
      <w:pPr>
        <w:spacing w:line="240" w:lineRule="auto"/>
        <w:rPr>
          <w:rFonts w:ascii="Abadi" w:hAnsi="Abadi" w:cs="AngsanaUPC"/>
        </w:rPr>
      </w:pPr>
      <w:r w:rsidRPr="0080037F">
        <w:rPr>
          <w:rFonts w:ascii="Abadi" w:hAnsi="Abadi" w:cs="AngsanaUPC"/>
        </w:rPr>
        <w:t xml:space="preserve">Menighetsrådene i NN kommune gis ved inngåelsen av denne avtale tillatelse til å fremføre de musikkverk som TONO forvalter. </w:t>
      </w:r>
    </w:p>
    <w:p w:rsidR="00513396" w:rsidRPr="0080037F" w:rsidRDefault="00513396" w:rsidP="0080037F">
      <w:pPr>
        <w:spacing w:line="240" w:lineRule="auto"/>
        <w:rPr>
          <w:rFonts w:ascii="Abadi" w:hAnsi="Abadi" w:cs="AngsanaUPC"/>
          <w:b/>
          <w:i/>
        </w:rPr>
      </w:pPr>
      <w:r w:rsidRPr="0080037F">
        <w:rPr>
          <w:rFonts w:ascii="Abadi" w:hAnsi="Abadi" w:cs="AngsanaUPC"/>
          <w:b/>
          <w:i/>
        </w:rPr>
        <w:t xml:space="preserve">§ 3 - Vederlag </w:t>
      </w:r>
    </w:p>
    <w:p w:rsidR="00513396" w:rsidRPr="0080037F" w:rsidRDefault="00513396" w:rsidP="0080037F">
      <w:pPr>
        <w:spacing w:line="240" w:lineRule="auto"/>
        <w:ind w:firstLine="708"/>
        <w:rPr>
          <w:rFonts w:ascii="Abadi" w:hAnsi="Abadi" w:cs="AngsanaUPC"/>
        </w:rPr>
      </w:pPr>
      <w:r w:rsidRPr="0080037F">
        <w:rPr>
          <w:rFonts w:ascii="Abadi" w:hAnsi="Abadi" w:cs="AngsanaUPC"/>
        </w:rPr>
        <w:t xml:space="preserve">1. Kirkelig fellesråd i NN kommune betaler som årlig vederlag til TONO </w:t>
      </w:r>
      <w:r w:rsidR="00DA126A">
        <w:rPr>
          <w:rFonts w:ascii="Abadi" w:hAnsi="Abadi" w:cs="AngsanaUPC"/>
        </w:rPr>
        <w:t>2</w:t>
      </w:r>
      <w:r w:rsidR="00B71E2D">
        <w:rPr>
          <w:rFonts w:ascii="Abadi" w:hAnsi="Abadi" w:cs="AngsanaUPC"/>
        </w:rPr>
        <w:t>1</w:t>
      </w:r>
      <w:r w:rsidRPr="0080037F">
        <w:rPr>
          <w:rFonts w:ascii="Abadi" w:hAnsi="Abadi" w:cs="AngsanaUPC"/>
        </w:rPr>
        <w:t xml:space="preserve"> øre pr innbygger med en minstepris på 5</w:t>
      </w:r>
      <w:r w:rsidR="00B71E2D">
        <w:rPr>
          <w:rFonts w:ascii="Abadi" w:hAnsi="Abadi" w:cs="AngsanaUPC"/>
        </w:rPr>
        <w:t>96</w:t>
      </w:r>
      <w:r w:rsidRPr="0080037F">
        <w:rPr>
          <w:rFonts w:ascii="Abadi" w:hAnsi="Abadi" w:cs="AngsanaUPC"/>
        </w:rPr>
        <w:t xml:space="preserve">,-. Innbyggertallet er det som fremgår av Statistisk Sentralbyrås statistikk pr 01.01 gjeldende år. </w:t>
      </w:r>
    </w:p>
    <w:p w:rsidR="00513396" w:rsidRPr="0080037F" w:rsidRDefault="00513396" w:rsidP="0080037F">
      <w:pPr>
        <w:spacing w:line="240" w:lineRule="auto"/>
        <w:ind w:firstLine="708"/>
        <w:rPr>
          <w:rFonts w:ascii="Abadi" w:hAnsi="Abadi" w:cs="AngsanaUPC"/>
        </w:rPr>
      </w:pPr>
      <w:r w:rsidRPr="0080037F">
        <w:rPr>
          <w:rFonts w:ascii="Abadi" w:hAnsi="Abadi" w:cs="AngsanaUPC"/>
        </w:rPr>
        <w:t xml:space="preserve">2. Det skal beregnes eget vederlag for alle Domkirkesokn samt Sokn som de siste tre foregående år i gjennomsnitt har til sammen mer enn 75 konserter og andre kulturarrangementer med fremføring av beskyttet musikkverk. </w:t>
      </w:r>
    </w:p>
    <w:p w:rsidR="00513396" w:rsidRPr="0080037F" w:rsidRDefault="00513396" w:rsidP="0080037F">
      <w:pPr>
        <w:spacing w:line="240" w:lineRule="auto"/>
        <w:rPr>
          <w:rFonts w:ascii="Abadi" w:hAnsi="Abadi" w:cs="AngsanaUPC"/>
        </w:rPr>
      </w:pPr>
      <w:r w:rsidRPr="0080037F">
        <w:rPr>
          <w:rFonts w:ascii="Abadi" w:hAnsi="Abadi" w:cs="AngsanaUPC"/>
        </w:rPr>
        <w:t xml:space="preserve">For disse soknene beregnes vederlaget på grunnlag av halvårlige rapporter som soknene sender til TONO innen 30. juni og 30. desember hvert år. Rapportene skal inneholde opplysninger om: </w:t>
      </w:r>
    </w:p>
    <w:p w:rsidR="00513396" w:rsidRPr="0080037F" w:rsidRDefault="00513396" w:rsidP="0080037F">
      <w:pPr>
        <w:spacing w:line="240" w:lineRule="auto"/>
        <w:ind w:firstLine="708"/>
        <w:rPr>
          <w:rFonts w:ascii="Abadi" w:hAnsi="Abadi" w:cs="AngsanaUPC"/>
        </w:rPr>
      </w:pPr>
      <w:r w:rsidRPr="0080037F">
        <w:rPr>
          <w:rFonts w:ascii="Abadi" w:hAnsi="Abadi" w:cs="AngsanaUPC"/>
        </w:rPr>
        <w:t>a. Antall konserter/arrangementer</w:t>
      </w:r>
    </w:p>
    <w:p w:rsidR="00513396" w:rsidRPr="0080037F" w:rsidRDefault="00513396" w:rsidP="0080037F">
      <w:pPr>
        <w:spacing w:line="240" w:lineRule="auto"/>
        <w:ind w:firstLine="708"/>
        <w:rPr>
          <w:rFonts w:ascii="Abadi" w:hAnsi="Abadi" w:cs="AngsanaUPC"/>
        </w:rPr>
      </w:pPr>
      <w:r w:rsidRPr="0080037F">
        <w:rPr>
          <w:rFonts w:ascii="Abadi" w:hAnsi="Abadi" w:cs="AngsanaUPC"/>
        </w:rPr>
        <w:t xml:space="preserve">b. Billettinntekter pr konsert </w:t>
      </w:r>
    </w:p>
    <w:p w:rsidR="00DA126A" w:rsidRDefault="00513396" w:rsidP="0080037F">
      <w:pPr>
        <w:spacing w:line="240" w:lineRule="auto"/>
        <w:ind w:firstLine="708"/>
        <w:rPr>
          <w:rFonts w:ascii="Abadi" w:hAnsi="Abadi" w:cs="AngsanaUPC"/>
        </w:rPr>
      </w:pPr>
      <w:r w:rsidRPr="0080037F">
        <w:rPr>
          <w:rFonts w:ascii="Abadi" w:hAnsi="Abadi" w:cs="AngsanaUPC"/>
        </w:rPr>
        <w:t>c. Repertoar (</w:t>
      </w:r>
      <w:proofErr w:type="spellStart"/>
      <w:r w:rsidRPr="0080037F">
        <w:rPr>
          <w:rFonts w:ascii="Abadi" w:hAnsi="Abadi" w:cs="AngsanaUPC"/>
        </w:rPr>
        <w:t>ref</w:t>
      </w:r>
      <w:proofErr w:type="spellEnd"/>
      <w:r w:rsidRPr="0080037F">
        <w:rPr>
          <w:rFonts w:ascii="Abadi" w:hAnsi="Abadi" w:cs="AngsanaUPC"/>
        </w:rPr>
        <w:t xml:space="preserve"> § 6) </w:t>
      </w:r>
    </w:p>
    <w:p w:rsidR="00513396" w:rsidRPr="0080037F" w:rsidRDefault="00513396" w:rsidP="00DA126A">
      <w:pPr>
        <w:spacing w:line="240" w:lineRule="auto"/>
        <w:rPr>
          <w:rFonts w:ascii="Abadi" w:hAnsi="Abadi" w:cs="AngsanaUPC"/>
        </w:rPr>
      </w:pPr>
      <w:r w:rsidRPr="0080037F">
        <w:rPr>
          <w:rFonts w:ascii="Abadi" w:hAnsi="Abadi" w:cs="AngsanaUPC"/>
        </w:rPr>
        <w:t xml:space="preserve">På grunnlag av rapportene sender TONO faktura i henhold til </w:t>
      </w:r>
      <w:proofErr w:type="spellStart"/>
      <w:r w:rsidRPr="0080037F">
        <w:rPr>
          <w:rFonts w:ascii="Abadi" w:hAnsi="Abadi" w:cs="AngsanaUPC"/>
        </w:rPr>
        <w:t>TONOs</w:t>
      </w:r>
      <w:proofErr w:type="spellEnd"/>
      <w:r w:rsidRPr="0080037F">
        <w:rPr>
          <w:rFonts w:ascii="Abadi" w:hAnsi="Abadi" w:cs="AngsanaUPC"/>
        </w:rPr>
        <w:t xml:space="preserve"> normale vederlagstariffer med en rabatt på 25%. </w:t>
      </w:r>
    </w:p>
    <w:p w:rsidR="00513396" w:rsidRPr="0080037F" w:rsidRDefault="00513396" w:rsidP="0080037F">
      <w:pPr>
        <w:spacing w:line="240" w:lineRule="auto"/>
        <w:ind w:firstLine="708"/>
        <w:rPr>
          <w:rFonts w:ascii="Abadi" w:hAnsi="Abadi" w:cs="AngsanaUPC"/>
        </w:rPr>
      </w:pPr>
      <w:r w:rsidRPr="0080037F">
        <w:rPr>
          <w:rFonts w:ascii="Abadi" w:hAnsi="Abadi" w:cs="AngsanaUPC"/>
        </w:rPr>
        <w:t xml:space="preserve">Vederlaget dekker tillatelse til og betaling for all fremføring av musikkverk som TONO forvalter. Tilfellene som er nevnt i § 5 er dog ikke omfattet og må behandles gjennom særskilt(e) avtale(r). </w:t>
      </w:r>
    </w:p>
    <w:p w:rsidR="0080037F" w:rsidRDefault="00513396" w:rsidP="00DA126A">
      <w:pPr>
        <w:spacing w:line="240" w:lineRule="auto"/>
        <w:ind w:firstLine="708"/>
        <w:rPr>
          <w:rFonts w:ascii="Abadi" w:hAnsi="Abadi" w:cs="AngsanaUPC"/>
        </w:rPr>
      </w:pPr>
      <w:r w:rsidRPr="0080037F">
        <w:rPr>
          <w:rFonts w:ascii="Abadi" w:hAnsi="Abadi" w:cs="AngsanaUPC"/>
        </w:rPr>
        <w:t>Vederlaget reguleres hvert år fra og med 20</w:t>
      </w:r>
      <w:r w:rsidR="00DA126A">
        <w:rPr>
          <w:rFonts w:ascii="Abadi" w:hAnsi="Abadi" w:cs="AngsanaUPC"/>
        </w:rPr>
        <w:t>2</w:t>
      </w:r>
      <w:r w:rsidR="00B71E2D">
        <w:rPr>
          <w:rFonts w:ascii="Abadi" w:hAnsi="Abadi" w:cs="AngsanaUPC"/>
        </w:rPr>
        <w:t>2</w:t>
      </w:r>
      <w:r w:rsidRPr="0080037F">
        <w:rPr>
          <w:rFonts w:ascii="Abadi" w:hAnsi="Abadi" w:cs="AngsanaUPC"/>
        </w:rPr>
        <w:t xml:space="preserve"> med den årlige prosentvise økning i konsumprisindeksen (KPI). KPI pr 15. desember hvert år skal legges til grunn.</w:t>
      </w:r>
    </w:p>
    <w:p w:rsidR="00513396" w:rsidRPr="0080037F" w:rsidRDefault="00513396" w:rsidP="0080037F">
      <w:pPr>
        <w:spacing w:line="240" w:lineRule="auto"/>
        <w:rPr>
          <w:rFonts w:ascii="Abadi" w:hAnsi="Abadi" w:cs="AngsanaUPC"/>
          <w:b/>
          <w:i/>
        </w:rPr>
      </w:pPr>
      <w:r w:rsidRPr="0080037F">
        <w:rPr>
          <w:rFonts w:ascii="Abadi" w:hAnsi="Abadi" w:cs="AngsanaUPC"/>
          <w:b/>
          <w:i/>
        </w:rPr>
        <w:t xml:space="preserve"> § 4 - Betalingsbetingelser </w:t>
      </w:r>
    </w:p>
    <w:p w:rsidR="00513396" w:rsidRPr="00DA126A" w:rsidRDefault="00513396" w:rsidP="00DA126A">
      <w:pPr>
        <w:pStyle w:val="Listeavsnitt"/>
        <w:numPr>
          <w:ilvl w:val="0"/>
          <w:numId w:val="1"/>
        </w:numPr>
        <w:spacing w:line="240" w:lineRule="auto"/>
        <w:rPr>
          <w:rFonts w:ascii="Abadi" w:hAnsi="Abadi" w:cs="AngsanaUPC"/>
        </w:rPr>
      </w:pPr>
      <w:r w:rsidRPr="00DA126A">
        <w:rPr>
          <w:rFonts w:ascii="Abadi" w:hAnsi="Abadi" w:cs="AngsanaUPC"/>
        </w:rPr>
        <w:t xml:space="preserve">Vederlaget i henhold til § 3 </w:t>
      </w:r>
      <w:proofErr w:type="spellStart"/>
      <w:r w:rsidRPr="00DA126A">
        <w:rPr>
          <w:rFonts w:ascii="Abadi" w:hAnsi="Abadi" w:cs="AngsanaUPC"/>
        </w:rPr>
        <w:t>pkt</w:t>
      </w:r>
      <w:proofErr w:type="spellEnd"/>
      <w:r w:rsidRPr="00DA126A">
        <w:rPr>
          <w:rFonts w:ascii="Abadi" w:hAnsi="Abadi" w:cs="AngsanaUPC"/>
        </w:rPr>
        <w:t xml:space="preserve"> 1 betales av …………………. fellesråd i én termin pr år. TONO sender faktura innen utgangen av februar hvert år med 30 dagers betalingsfrist. Senere utsendelse av faktura vil gi tilsvarende utsatt betalingsfrist. </w:t>
      </w:r>
    </w:p>
    <w:p w:rsidR="00DA126A" w:rsidRPr="00DA126A" w:rsidRDefault="00DA126A" w:rsidP="00DA126A">
      <w:pPr>
        <w:pStyle w:val="Listeavsnitt"/>
        <w:spacing w:line="240" w:lineRule="auto"/>
        <w:rPr>
          <w:rFonts w:ascii="Abadi" w:hAnsi="Abadi" w:cs="AngsanaUPC"/>
        </w:rPr>
      </w:pPr>
    </w:p>
    <w:p w:rsidR="0080037F" w:rsidRPr="0080037F" w:rsidRDefault="00513396" w:rsidP="00DA126A">
      <w:pPr>
        <w:spacing w:line="240" w:lineRule="auto"/>
        <w:ind w:firstLine="360"/>
        <w:rPr>
          <w:rFonts w:ascii="Abadi" w:hAnsi="Abadi" w:cs="AngsanaUPC"/>
        </w:rPr>
      </w:pPr>
      <w:r w:rsidRPr="0080037F">
        <w:rPr>
          <w:rFonts w:ascii="Abadi" w:hAnsi="Abadi" w:cs="AngsanaUPC"/>
        </w:rPr>
        <w:lastRenderedPageBreak/>
        <w:t xml:space="preserve">2. Vederlaget i henhold til § 3 </w:t>
      </w:r>
      <w:proofErr w:type="spellStart"/>
      <w:r w:rsidRPr="0080037F">
        <w:rPr>
          <w:rFonts w:ascii="Abadi" w:hAnsi="Abadi" w:cs="AngsanaUPC"/>
        </w:rPr>
        <w:t>pkt</w:t>
      </w:r>
      <w:proofErr w:type="spellEnd"/>
      <w:r w:rsidRPr="0080037F">
        <w:rPr>
          <w:rFonts w:ascii="Abadi" w:hAnsi="Abadi" w:cs="AngsanaUPC"/>
        </w:rPr>
        <w:t xml:space="preserve"> 2 betales med forfall 1. februar og 1. august hvert år. </w:t>
      </w:r>
    </w:p>
    <w:p w:rsidR="00DA126A" w:rsidRPr="0080037F" w:rsidRDefault="00513396" w:rsidP="0080037F">
      <w:pPr>
        <w:spacing w:line="240" w:lineRule="auto"/>
        <w:rPr>
          <w:rFonts w:ascii="Abadi" w:hAnsi="Abadi" w:cs="AngsanaUPC"/>
        </w:rPr>
      </w:pPr>
      <w:r w:rsidRPr="0080037F">
        <w:rPr>
          <w:rFonts w:ascii="Abadi" w:hAnsi="Abadi" w:cs="AngsanaUPC"/>
        </w:rPr>
        <w:t xml:space="preserve">Ved for sen betaling påløper forsinkelsesrente etter de til enhver tid gjeldende bestemmelser, jfr. lov om renter </w:t>
      </w:r>
      <w:proofErr w:type="spellStart"/>
      <w:r w:rsidRPr="0080037F">
        <w:rPr>
          <w:rFonts w:ascii="Abadi" w:hAnsi="Abadi" w:cs="AngsanaUPC"/>
        </w:rPr>
        <w:t>m.v</w:t>
      </w:r>
      <w:proofErr w:type="spellEnd"/>
      <w:r w:rsidRPr="0080037F">
        <w:rPr>
          <w:rFonts w:ascii="Abadi" w:hAnsi="Abadi" w:cs="AngsanaUPC"/>
        </w:rPr>
        <w:t xml:space="preserve">. av 17.12.1976 nr. 100. </w:t>
      </w:r>
    </w:p>
    <w:p w:rsidR="00DA126A" w:rsidRDefault="00513396" w:rsidP="0080037F">
      <w:pPr>
        <w:spacing w:line="240" w:lineRule="auto"/>
        <w:rPr>
          <w:rFonts w:ascii="Abadi" w:hAnsi="Abadi" w:cs="AngsanaUPC"/>
          <w:b/>
          <w:i/>
        </w:rPr>
      </w:pPr>
      <w:r w:rsidRPr="00DA126A">
        <w:rPr>
          <w:rFonts w:ascii="Abadi" w:hAnsi="Abadi" w:cs="AngsanaUPC"/>
          <w:b/>
          <w:i/>
        </w:rPr>
        <w:t xml:space="preserve">§ 5 - Unntak fra avtalen </w:t>
      </w:r>
    </w:p>
    <w:p w:rsidR="0080037F" w:rsidRPr="00DA126A" w:rsidRDefault="00513396" w:rsidP="0080037F">
      <w:pPr>
        <w:spacing w:line="240" w:lineRule="auto"/>
        <w:rPr>
          <w:rFonts w:ascii="Abadi" w:hAnsi="Abadi" w:cs="AngsanaUPC"/>
          <w:b/>
          <w:i/>
        </w:rPr>
      </w:pPr>
      <w:r w:rsidRPr="0080037F">
        <w:rPr>
          <w:rFonts w:ascii="Abadi" w:hAnsi="Abadi" w:cs="AngsanaUPC"/>
        </w:rPr>
        <w:t xml:space="preserve">Denne avtale omfatter ikke: </w:t>
      </w:r>
    </w:p>
    <w:p w:rsidR="0080037F" w:rsidRPr="0080037F" w:rsidRDefault="00513396" w:rsidP="0080037F">
      <w:pPr>
        <w:spacing w:line="240" w:lineRule="auto"/>
        <w:rPr>
          <w:rFonts w:ascii="Abadi" w:hAnsi="Abadi" w:cs="AngsanaUPC"/>
        </w:rPr>
      </w:pPr>
      <w:r w:rsidRPr="0080037F">
        <w:rPr>
          <w:rFonts w:ascii="Abadi" w:hAnsi="Abadi" w:cs="AngsanaUPC"/>
        </w:rPr>
        <w:t xml:space="preserve">a) Gudstjenester og musikkandakter. Ved musikkandakt forstås kirkekonsert med fri adgang og religiøs forkynnelse. Slike fremføringer er regulert i egen avtale mellom Staten v/Kulturdepartementet og TONO. </w:t>
      </w:r>
    </w:p>
    <w:p w:rsidR="0080037F" w:rsidRPr="0080037F" w:rsidRDefault="00513396" w:rsidP="0080037F">
      <w:pPr>
        <w:spacing w:line="240" w:lineRule="auto"/>
        <w:rPr>
          <w:rFonts w:ascii="Abadi" w:hAnsi="Abadi" w:cs="AngsanaUPC"/>
        </w:rPr>
      </w:pPr>
      <w:r w:rsidRPr="0080037F">
        <w:rPr>
          <w:rFonts w:ascii="Abadi" w:hAnsi="Abadi" w:cs="AngsanaUPC"/>
        </w:rPr>
        <w:t xml:space="preserve">b) Musikkdramatiske verk (f. eks. opera, operette, musikal, skuespill, pantomime, ballett o.l.). Når slike verk fremføres i sin helhet må det gjøres avtale direkte med rettighetshaveren, eller med TONO hvis verket er overlatt TONO til forvaltning, også for fremføringsrettighetene. </w:t>
      </w:r>
    </w:p>
    <w:p w:rsidR="0080037F" w:rsidRPr="0080037F" w:rsidRDefault="00513396" w:rsidP="0080037F">
      <w:pPr>
        <w:spacing w:line="240" w:lineRule="auto"/>
        <w:rPr>
          <w:rFonts w:ascii="Abadi" w:hAnsi="Abadi" w:cs="AngsanaUPC"/>
        </w:rPr>
      </w:pPr>
      <w:r w:rsidRPr="0080037F">
        <w:rPr>
          <w:rFonts w:ascii="Abadi" w:hAnsi="Abadi" w:cs="AngsanaUPC"/>
        </w:rPr>
        <w:t xml:space="preserve">c) Internett/online/mobil. </w:t>
      </w:r>
      <w:proofErr w:type="spellStart"/>
      <w:r w:rsidRPr="0080037F">
        <w:rPr>
          <w:rFonts w:ascii="Abadi" w:hAnsi="Abadi" w:cs="AngsanaUPC"/>
        </w:rPr>
        <w:t>TONOs</w:t>
      </w:r>
      <w:proofErr w:type="spellEnd"/>
      <w:r w:rsidRPr="0080037F">
        <w:rPr>
          <w:rFonts w:ascii="Abadi" w:hAnsi="Abadi" w:cs="AngsanaUPC"/>
        </w:rPr>
        <w:t xml:space="preserve"> samtykke må innhentes på forhånd i hvert enkelt tilfelle. </w:t>
      </w:r>
    </w:p>
    <w:p w:rsidR="0080037F" w:rsidRPr="0080037F" w:rsidRDefault="00513396" w:rsidP="0080037F">
      <w:pPr>
        <w:spacing w:line="240" w:lineRule="auto"/>
        <w:rPr>
          <w:rFonts w:ascii="Abadi" w:hAnsi="Abadi" w:cs="AngsanaUPC"/>
        </w:rPr>
      </w:pPr>
      <w:r w:rsidRPr="0080037F">
        <w:rPr>
          <w:rFonts w:ascii="Abadi" w:hAnsi="Abadi" w:cs="AngsanaUPC"/>
        </w:rPr>
        <w:t xml:space="preserve">d) Lydfesting av musikk. </w:t>
      </w:r>
      <w:proofErr w:type="spellStart"/>
      <w:r w:rsidRPr="0080037F">
        <w:rPr>
          <w:rFonts w:ascii="Abadi" w:hAnsi="Abadi" w:cs="AngsanaUPC"/>
        </w:rPr>
        <w:t>NCBs</w:t>
      </w:r>
      <w:proofErr w:type="spellEnd"/>
      <w:r w:rsidRPr="0080037F">
        <w:rPr>
          <w:rFonts w:ascii="Abadi" w:hAnsi="Abadi" w:cs="AngsanaUPC"/>
        </w:rPr>
        <w:t xml:space="preserve"> samtykke må innhentes på forhånd i hvert enkelt tilfelle. </w:t>
      </w:r>
    </w:p>
    <w:p w:rsidR="00DA126A" w:rsidRPr="0080037F" w:rsidRDefault="00513396" w:rsidP="0080037F">
      <w:pPr>
        <w:spacing w:line="240" w:lineRule="auto"/>
        <w:rPr>
          <w:rFonts w:ascii="Abadi" w:hAnsi="Abadi" w:cs="AngsanaUPC"/>
        </w:rPr>
      </w:pPr>
      <w:r w:rsidRPr="0080037F">
        <w:rPr>
          <w:rFonts w:ascii="Abadi" w:hAnsi="Abadi" w:cs="AngsanaUPC"/>
        </w:rPr>
        <w:t>e) Komposisjon av bestilte musikkverk og leie for bruk av notemateriale.</w:t>
      </w:r>
    </w:p>
    <w:p w:rsidR="0080037F" w:rsidRPr="00DA126A" w:rsidRDefault="00513396" w:rsidP="0080037F">
      <w:pPr>
        <w:spacing w:line="240" w:lineRule="auto"/>
        <w:rPr>
          <w:rFonts w:ascii="Abadi" w:hAnsi="Abadi" w:cs="AngsanaUPC"/>
          <w:b/>
          <w:i/>
        </w:rPr>
      </w:pPr>
      <w:r w:rsidRPr="00DA126A">
        <w:rPr>
          <w:rFonts w:ascii="Abadi" w:hAnsi="Abadi" w:cs="AngsanaUPC"/>
          <w:b/>
          <w:i/>
        </w:rPr>
        <w:t xml:space="preserve">§ 6 - Rapport til TONO over fremføringer </w:t>
      </w:r>
    </w:p>
    <w:p w:rsidR="0080037F" w:rsidRPr="0080037F" w:rsidRDefault="00513396" w:rsidP="0080037F">
      <w:pPr>
        <w:spacing w:line="240" w:lineRule="auto"/>
        <w:rPr>
          <w:rFonts w:ascii="Abadi" w:hAnsi="Abadi" w:cs="AngsanaUPC"/>
        </w:rPr>
      </w:pPr>
      <w:r w:rsidRPr="0080037F">
        <w:rPr>
          <w:rFonts w:ascii="Abadi" w:hAnsi="Abadi" w:cs="AngsanaUPC"/>
        </w:rPr>
        <w:t xml:space="preserve">Domkirkesokn og andre Sokn som betaler vederlag i henhold til § 3 </w:t>
      </w:r>
      <w:proofErr w:type="spellStart"/>
      <w:r w:rsidRPr="0080037F">
        <w:rPr>
          <w:rFonts w:ascii="Abadi" w:hAnsi="Abadi" w:cs="AngsanaUPC"/>
        </w:rPr>
        <w:t>pkt</w:t>
      </w:r>
      <w:proofErr w:type="spellEnd"/>
      <w:r w:rsidRPr="0080037F">
        <w:rPr>
          <w:rFonts w:ascii="Abadi" w:hAnsi="Abadi" w:cs="AngsanaUPC"/>
        </w:rPr>
        <w:t xml:space="preserve"> 2 plikter å rapportere musikkprogram/repertoarlister til TONO (</w:t>
      </w:r>
      <w:proofErr w:type="spellStart"/>
      <w:r w:rsidRPr="0080037F">
        <w:rPr>
          <w:rFonts w:ascii="Abadi" w:hAnsi="Abadi" w:cs="AngsanaUPC"/>
        </w:rPr>
        <w:t>ref</w:t>
      </w:r>
      <w:proofErr w:type="spellEnd"/>
      <w:r w:rsidRPr="0080037F">
        <w:rPr>
          <w:rFonts w:ascii="Abadi" w:hAnsi="Abadi" w:cs="AngsanaUPC"/>
        </w:rPr>
        <w:t xml:space="preserve"> § 3 </w:t>
      </w:r>
      <w:proofErr w:type="spellStart"/>
      <w:r w:rsidRPr="0080037F">
        <w:rPr>
          <w:rFonts w:ascii="Abadi" w:hAnsi="Abadi" w:cs="AngsanaUPC"/>
        </w:rPr>
        <w:t>pkt</w:t>
      </w:r>
      <w:proofErr w:type="spellEnd"/>
      <w:r w:rsidRPr="0080037F">
        <w:rPr>
          <w:rFonts w:ascii="Abadi" w:hAnsi="Abadi" w:cs="AngsanaUPC"/>
        </w:rPr>
        <w:t xml:space="preserve"> 2 c.). Rapporteringsutvalg og rapporteringsform drøftes av TONO og KA årlig. </w:t>
      </w:r>
    </w:p>
    <w:p w:rsidR="0080037F" w:rsidRPr="00DA126A" w:rsidRDefault="00513396" w:rsidP="0080037F">
      <w:pPr>
        <w:spacing w:line="240" w:lineRule="auto"/>
        <w:rPr>
          <w:rFonts w:ascii="Abadi" w:hAnsi="Abadi" w:cs="AngsanaUPC"/>
          <w:b/>
          <w:i/>
        </w:rPr>
      </w:pPr>
      <w:r w:rsidRPr="00DA126A">
        <w:rPr>
          <w:rFonts w:ascii="Abadi" w:hAnsi="Abadi" w:cs="AngsanaUPC"/>
          <w:b/>
          <w:i/>
        </w:rPr>
        <w:t xml:space="preserve">§ 7 - Mislighold </w:t>
      </w:r>
    </w:p>
    <w:p w:rsidR="0080037F" w:rsidRPr="0080037F" w:rsidRDefault="00513396" w:rsidP="0080037F">
      <w:pPr>
        <w:spacing w:line="240" w:lineRule="auto"/>
        <w:rPr>
          <w:rFonts w:ascii="Abadi" w:hAnsi="Abadi" w:cs="AngsanaUPC"/>
        </w:rPr>
      </w:pPr>
      <w:r w:rsidRPr="0080037F">
        <w:rPr>
          <w:rFonts w:ascii="Abadi" w:hAnsi="Abadi" w:cs="AngsanaUPC"/>
        </w:rPr>
        <w:t xml:space="preserve">Dersom en av partene vesentlig misligholder avtalens forpliktelser, kan avtalen heves med umiddelbar virkning. </w:t>
      </w:r>
    </w:p>
    <w:p w:rsidR="0080037F" w:rsidRPr="00DA126A" w:rsidRDefault="00513396" w:rsidP="0080037F">
      <w:pPr>
        <w:spacing w:line="240" w:lineRule="auto"/>
        <w:rPr>
          <w:rFonts w:ascii="Abadi" w:hAnsi="Abadi" w:cs="AngsanaUPC"/>
          <w:b/>
          <w:i/>
        </w:rPr>
      </w:pPr>
      <w:r w:rsidRPr="00DA126A">
        <w:rPr>
          <w:rFonts w:ascii="Abadi" w:hAnsi="Abadi" w:cs="AngsanaUPC"/>
          <w:b/>
          <w:i/>
        </w:rPr>
        <w:t xml:space="preserve">§ 8 - Avtalens varighet, oppsigelse </w:t>
      </w:r>
    </w:p>
    <w:p w:rsidR="00DA126A" w:rsidRPr="0080037F" w:rsidRDefault="00513396" w:rsidP="0080037F">
      <w:pPr>
        <w:spacing w:line="240" w:lineRule="auto"/>
        <w:rPr>
          <w:rFonts w:ascii="Abadi" w:hAnsi="Abadi" w:cs="AngsanaUPC"/>
        </w:rPr>
      </w:pPr>
      <w:r w:rsidRPr="0080037F">
        <w:rPr>
          <w:rFonts w:ascii="Abadi" w:hAnsi="Abadi" w:cs="AngsanaUPC"/>
        </w:rPr>
        <w:t>Denne avtale gjelder fra 1. januar til 31. desember 20</w:t>
      </w:r>
      <w:r w:rsidR="00DA126A">
        <w:rPr>
          <w:rFonts w:ascii="Abadi" w:hAnsi="Abadi" w:cs="AngsanaUPC"/>
        </w:rPr>
        <w:t>2</w:t>
      </w:r>
      <w:r w:rsidR="00B71E2D">
        <w:rPr>
          <w:rFonts w:ascii="Abadi" w:hAnsi="Abadi" w:cs="AngsanaUPC"/>
        </w:rPr>
        <w:t>2</w:t>
      </w:r>
      <w:bookmarkStart w:id="0" w:name="_GoBack"/>
      <w:bookmarkEnd w:id="0"/>
      <w:r w:rsidRPr="0080037F">
        <w:rPr>
          <w:rFonts w:ascii="Abadi" w:hAnsi="Abadi" w:cs="AngsanaUPC"/>
        </w:rPr>
        <w:t xml:space="preserve"> og deretter for ett kalenderår av gangen. Avtalen kan av hver av partene sies opp med minst tre kalendermåneders varsel før utløpet av et kalenderår. Oppsigelse skal skje skriftlig. Denne avtale er undertegnet i to eksemplarer, ett til hver av partene.</w:t>
      </w:r>
    </w:p>
    <w:tbl>
      <w:tblPr>
        <w:tblStyle w:val="Tabellrutenett"/>
        <w:tblW w:w="0" w:type="auto"/>
        <w:tblLook w:val="04A0" w:firstRow="1" w:lastRow="0" w:firstColumn="1" w:lastColumn="0" w:noHBand="0" w:noVBand="1"/>
      </w:tblPr>
      <w:tblGrid>
        <w:gridCol w:w="9062"/>
      </w:tblGrid>
      <w:tr w:rsidR="0080037F" w:rsidRPr="0080037F" w:rsidTr="0080037F">
        <w:tc>
          <w:tcPr>
            <w:tcW w:w="9062" w:type="dxa"/>
          </w:tcPr>
          <w:p w:rsidR="0080037F" w:rsidRPr="0080037F" w:rsidRDefault="0080037F" w:rsidP="0080037F">
            <w:pPr>
              <w:rPr>
                <w:rFonts w:ascii="Abadi" w:hAnsi="Abadi" w:cs="AngsanaUPC"/>
              </w:rPr>
            </w:pPr>
            <w:r w:rsidRPr="0080037F">
              <w:rPr>
                <w:rFonts w:ascii="Abadi" w:hAnsi="Abadi" w:cs="AngsanaUPC"/>
              </w:rPr>
              <w:t>Navn på fellesråd:</w:t>
            </w:r>
          </w:p>
        </w:tc>
      </w:tr>
      <w:tr w:rsidR="0080037F" w:rsidRPr="0080037F" w:rsidTr="0080037F">
        <w:tc>
          <w:tcPr>
            <w:tcW w:w="9062" w:type="dxa"/>
          </w:tcPr>
          <w:p w:rsidR="0080037F" w:rsidRPr="0080037F" w:rsidRDefault="0080037F" w:rsidP="0080037F">
            <w:pPr>
              <w:rPr>
                <w:rFonts w:ascii="Abadi" w:hAnsi="Abadi" w:cs="AngsanaUPC"/>
              </w:rPr>
            </w:pPr>
            <w:r w:rsidRPr="0080037F">
              <w:rPr>
                <w:rFonts w:ascii="Abadi" w:hAnsi="Abadi" w:cs="AngsanaUPC"/>
              </w:rPr>
              <w:t>Org.nr:</w:t>
            </w:r>
          </w:p>
        </w:tc>
      </w:tr>
      <w:tr w:rsidR="0080037F" w:rsidRPr="0080037F" w:rsidTr="0080037F">
        <w:tc>
          <w:tcPr>
            <w:tcW w:w="9062" w:type="dxa"/>
          </w:tcPr>
          <w:p w:rsidR="0080037F" w:rsidRPr="0080037F" w:rsidRDefault="0080037F" w:rsidP="0080037F">
            <w:pPr>
              <w:rPr>
                <w:rFonts w:ascii="Abadi" w:hAnsi="Abadi" w:cs="AngsanaUPC"/>
              </w:rPr>
            </w:pPr>
            <w:r w:rsidRPr="0080037F">
              <w:rPr>
                <w:rFonts w:ascii="Abadi" w:hAnsi="Abadi" w:cs="AngsanaUPC"/>
              </w:rPr>
              <w:t>Kontaktperson:</w:t>
            </w:r>
          </w:p>
        </w:tc>
      </w:tr>
      <w:tr w:rsidR="0080037F" w:rsidRPr="0080037F" w:rsidTr="0080037F">
        <w:tc>
          <w:tcPr>
            <w:tcW w:w="9062" w:type="dxa"/>
          </w:tcPr>
          <w:p w:rsidR="0080037F" w:rsidRPr="0080037F" w:rsidRDefault="0080037F" w:rsidP="0080037F">
            <w:pPr>
              <w:rPr>
                <w:rFonts w:ascii="Abadi" w:hAnsi="Abadi" w:cs="AngsanaUPC"/>
              </w:rPr>
            </w:pPr>
            <w:r w:rsidRPr="0080037F">
              <w:rPr>
                <w:rFonts w:ascii="Abadi" w:hAnsi="Abadi" w:cs="AngsanaUPC"/>
              </w:rPr>
              <w:t>E-post:</w:t>
            </w:r>
          </w:p>
        </w:tc>
      </w:tr>
      <w:tr w:rsidR="0080037F" w:rsidRPr="0080037F" w:rsidTr="0080037F">
        <w:tc>
          <w:tcPr>
            <w:tcW w:w="9062" w:type="dxa"/>
          </w:tcPr>
          <w:p w:rsidR="0080037F" w:rsidRPr="0080037F" w:rsidRDefault="0080037F" w:rsidP="0080037F">
            <w:pPr>
              <w:rPr>
                <w:rFonts w:ascii="Abadi" w:hAnsi="Abadi" w:cs="AngsanaUPC"/>
              </w:rPr>
            </w:pPr>
            <w:r w:rsidRPr="0080037F">
              <w:rPr>
                <w:rFonts w:ascii="Abadi" w:hAnsi="Abadi" w:cs="AngsanaUPC"/>
              </w:rPr>
              <w:t>Telefon:</w:t>
            </w:r>
          </w:p>
        </w:tc>
      </w:tr>
      <w:tr w:rsidR="0080037F" w:rsidRPr="0080037F" w:rsidTr="0080037F">
        <w:tc>
          <w:tcPr>
            <w:tcW w:w="9062" w:type="dxa"/>
          </w:tcPr>
          <w:p w:rsidR="0080037F" w:rsidRPr="0080037F" w:rsidRDefault="0080037F" w:rsidP="0080037F">
            <w:pPr>
              <w:rPr>
                <w:rFonts w:ascii="Abadi" w:hAnsi="Abadi" w:cs="AngsanaUPC"/>
              </w:rPr>
            </w:pPr>
            <w:r w:rsidRPr="0080037F">
              <w:rPr>
                <w:rFonts w:ascii="Abadi" w:hAnsi="Abadi" w:cs="AngsanaUPC"/>
              </w:rPr>
              <w:t>Fakturaadresse:</w:t>
            </w:r>
          </w:p>
        </w:tc>
      </w:tr>
      <w:tr w:rsidR="0080037F" w:rsidRPr="0080037F" w:rsidTr="0080037F">
        <w:tc>
          <w:tcPr>
            <w:tcW w:w="9062" w:type="dxa"/>
          </w:tcPr>
          <w:p w:rsidR="0080037F" w:rsidRPr="0080037F" w:rsidRDefault="0080037F" w:rsidP="0080037F">
            <w:pPr>
              <w:rPr>
                <w:rFonts w:ascii="Abadi" w:hAnsi="Abadi" w:cs="AngsanaUPC"/>
              </w:rPr>
            </w:pPr>
            <w:proofErr w:type="spellStart"/>
            <w:r w:rsidRPr="0080037F">
              <w:rPr>
                <w:rFonts w:ascii="Abadi" w:hAnsi="Abadi" w:cs="AngsanaUPC"/>
              </w:rPr>
              <w:t>Postnr</w:t>
            </w:r>
            <w:proofErr w:type="spellEnd"/>
            <w:r w:rsidRPr="0080037F">
              <w:rPr>
                <w:rFonts w:ascii="Abadi" w:hAnsi="Abadi" w:cs="AngsanaUPC"/>
              </w:rPr>
              <w:t>/sted;</w:t>
            </w:r>
          </w:p>
        </w:tc>
      </w:tr>
      <w:tr w:rsidR="0080037F" w:rsidRPr="0080037F" w:rsidTr="0080037F">
        <w:trPr>
          <w:trHeight w:val="70"/>
        </w:trPr>
        <w:tc>
          <w:tcPr>
            <w:tcW w:w="9062" w:type="dxa"/>
          </w:tcPr>
          <w:p w:rsidR="0080037F" w:rsidRPr="0080037F" w:rsidRDefault="0080037F" w:rsidP="0080037F">
            <w:pPr>
              <w:rPr>
                <w:rFonts w:ascii="Abadi" w:hAnsi="Abadi" w:cs="AngsanaUPC"/>
              </w:rPr>
            </w:pPr>
            <w:r w:rsidRPr="0080037F">
              <w:rPr>
                <w:rFonts w:ascii="Abadi" w:hAnsi="Abadi" w:cs="AngsanaUPC"/>
              </w:rPr>
              <w:t>Dersom faktura er ønskelig på epost, sett inn e-post adr. her:</w:t>
            </w:r>
          </w:p>
        </w:tc>
      </w:tr>
    </w:tbl>
    <w:p w:rsidR="00DA126A" w:rsidRDefault="00DA126A" w:rsidP="0080037F">
      <w:pPr>
        <w:spacing w:line="240" w:lineRule="auto"/>
        <w:rPr>
          <w:rFonts w:ascii="Abadi" w:hAnsi="Abadi" w:cs="AngsanaUPC"/>
        </w:rPr>
      </w:pPr>
    </w:p>
    <w:p w:rsidR="00DA126A" w:rsidRDefault="00DA126A" w:rsidP="0080037F">
      <w:pPr>
        <w:spacing w:line="240" w:lineRule="auto"/>
        <w:rPr>
          <w:rFonts w:ascii="Abadi" w:hAnsi="Abadi" w:cs="AngsanaUPC"/>
        </w:rPr>
      </w:pPr>
      <w:r>
        <w:rPr>
          <w:rFonts w:ascii="Abadi" w:hAnsi="Abadi" w:cs="AngsanaUPC"/>
        </w:rPr>
        <w:t>---------------------------------------</w:t>
      </w:r>
    </w:p>
    <w:p w:rsidR="00DA126A" w:rsidRDefault="00DA126A" w:rsidP="0080037F">
      <w:pPr>
        <w:spacing w:line="240" w:lineRule="auto"/>
        <w:rPr>
          <w:rFonts w:ascii="Abadi" w:hAnsi="Abadi" w:cs="AngsanaUPC"/>
        </w:rPr>
      </w:pPr>
      <w:r>
        <w:rPr>
          <w:rFonts w:ascii="Abadi" w:hAnsi="Abadi" w:cs="AngsanaUPC"/>
        </w:rPr>
        <w:t>(sted, dato)</w:t>
      </w:r>
    </w:p>
    <w:p w:rsidR="00DA126A" w:rsidRDefault="00DA126A" w:rsidP="0080037F">
      <w:pPr>
        <w:spacing w:line="240" w:lineRule="auto"/>
        <w:rPr>
          <w:rFonts w:ascii="Abadi" w:hAnsi="Abadi" w:cs="AngsanaUPC"/>
        </w:rPr>
      </w:pPr>
    </w:p>
    <w:p w:rsidR="00DA126A" w:rsidRDefault="00DA126A" w:rsidP="0080037F">
      <w:pPr>
        <w:spacing w:line="240" w:lineRule="auto"/>
        <w:rPr>
          <w:rFonts w:ascii="Abadi" w:hAnsi="Abadi" w:cs="AngsanaUPC"/>
        </w:rPr>
      </w:pPr>
      <w:r>
        <w:rPr>
          <w:rFonts w:ascii="Abadi" w:hAnsi="Abadi" w:cs="AngsanaUPC"/>
        </w:rPr>
        <w:t>………………… kirkelige fellesråd</w:t>
      </w:r>
      <w:r>
        <w:rPr>
          <w:rFonts w:ascii="Abadi" w:hAnsi="Abadi" w:cs="AngsanaUPC"/>
        </w:rPr>
        <w:tab/>
      </w:r>
      <w:r>
        <w:rPr>
          <w:rFonts w:ascii="Abadi" w:hAnsi="Abadi" w:cs="AngsanaUPC"/>
        </w:rPr>
        <w:tab/>
      </w:r>
      <w:r>
        <w:rPr>
          <w:rFonts w:ascii="Abadi" w:hAnsi="Abadi" w:cs="AngsanaUPC"/>
        </w:rPr>
        <w:tab/>
      </w:r>
      <w:r>
        <w:rPr>
          <w:rFonts w:ascii="Abadi" w:hAnsi="Abadi" w:cs="AngsanaUPC"/>
        </w:rPr>
        <w:tab/>
        <w:t>TONO</w:t>
      </w:r>
    </w:p>
    <w:p w:rsidR="00DA126A" w:rsidRDefault="00DA126A" w:rsidP="0080037F">
      <w:pPr>
        <w:spacing w:line="240" w:lineRule="auto"/>
        <w:rPr>
          <w:rFonts w:ascii="Abadi" w:hAnsi="Abadi" w:cs="AngsanaUPC"/>
        </w:rPr>
      </w:pPr>
    </w:p>
    <w:p w:rsidR="00DA126A" w:rsidRPr="0080037F" w:rsidRDefault="00DA126A" w:rsidP="0080037F">
      <w:pPr>
        <w:spacing w:line="240" w:lineRule="auto"/>
        <w:rPr>
          <w:rFonts w:ascii="Abadi" w:hAnsi="Abadi" w:cs="AngsanaUPC"/>
        </w:rPr>
      </w:pPr>
      <w:r>
        <w:rPr>
          <w:rFonts w:ascii="Abadi" w:hAnsi="Abadi" w:cs="AngsanaUPC"/>
        </w:rPr>
        <w:t>_______________________________</w:t>
      </w:r>
      <w:r>
        <w:rPr>
          <w:rFonts w:ascii="Abadi" w:hAnsi="Abadi" w:cs="AngsanaUPC"/>
        </w:rPr>
        <w:tab/>
      </w:r>
      <w:r>
        <w:rPr>
          <w:rFonts w:ascii="Abadi" w:hAnsi="Abadi" w:cs="AngsanaUPC"/>
        </w:rPr>
        <w:tab/>
        <w:t>________________________________</w:t>
      </w:r>
    </w:p>
    <w:sectPr w:rsidR="00DA126A" w:rsidRPr="0080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w:altName w:val="Abadi"/>
    <w:charset w:val="00"/>
    <w:family w:val="swiss"/>
    <w:pitch w:val="variable"/>
    <w:sig w:usb0="80000003" w:usb1="00000000" w:usb2="00000000" w:usb3="00000000" w:csb0="00000001"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46071"/>
    <w:multiLevelType w:val="hybridMultilevel"/>
    <w:tmpl w:val="95F6A6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96"/>
    <w:rsid w:val="0031570A"/>
    <w:rsid w:val="00513396"/>
    <w:rsid w:val="0080037F"/>
    <w:rsid w:val="00893852"/>
    <w:rsid w:val="00B71E2D"/>
    <w:rsid w:val="00DA12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3441"/>
  <w15:chartTrackingRefBased/>
  <w15:docId w15:val="{53EE136C-67DE-4C4D-8D92-CDD25618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0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A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4068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Oskarsen</dc:creator>
  <cp:keywords/>
  <dc:description/>
  <cp:lastModifiedBy>Helene Oskarsen</cp:lastModifiedBy>
  <cp:revision>2</cp:revision>
  <dcterms:created xsi:type="dcterms:W3CDTF">2022-05-05T12:23:00Z</dcterms:created>
  <dcterms:modified xsi:type="dcterms:W3CDTF">2022-05-05T12:23:00Z</dcterms:modified>
</cp:coreProperties>
</file>